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right"/>
        <w:rPr>
          <w:rFonts w:eastAsia="Calibri"/>
          <w:b/>
          <w:b/>
          <w:sz w:val="20"/>
          <w:szCs w:val="20"/>
          <w:lang w:eastAsia="en-US"/>
        </w:rPr>
      </w:pPr>
      <w:r>
        <w:rPr>
          <w:rFonts w:eastAsia="Calibri"/>
          <w:b/>
          <w:sz w:val="20"/>
          <w:szCs w:val="20"/>
          <w:lang w:eastAsia="en-US"/>
        </w:rPr>
        <w:t>Alla c.a. del</w:t>
      </w:r>
    </w:p>
    <w:p>
      <w:pPr>
        <w:pStyle w:val="Normal"/>
        <w:spacing w:lineRule="auto" w:line="276" w:before="0" w:after="200"/>
        <w:jc w:val="right"/>
        <w:rPr>
          <w:rFonts w:eastAsia="Calibri"/>
          <w:b/>
          <w:b/>
          <w:sz w:val="20"/>
          <w:szCs w:val="20"/>
          <w:lang w:eastAsia="en-US"/>
        </w:rPr>
      </w:pPr>
      <w:r>
        <w:rPr>
          <w:rFonts w:eastAsia="Calibri"/>
          <w:b/>
          <w:sz w:val="20"/>
          <w:szCs w:val="20"/>
          <w:lang w:eastAsia="en-US"/>
        </w:rPr>
        <w:t xml:space="preserve">RESPONSABILE  DELLA PREVENZIONE </w:t>
      </w:r>
    </w:p>
    <w:p>
      <w:pPr>
        <w:pStyle w:val="Normal"/>
        <w:spacing w:lineRule="auto" w:line="276" w:before="0" w:after="200"/>
        <w:jc w:val="right"/>
        <w:rPr>
          <w:rFonts w:eastAsia="Calibri"/>
          <w:b/>
          <w:b/>
          <w:sz w:val="20"/>
          <w:szCs w:val="20"/>
          <w:lang w:eastAsia="en-US"/>
        </w:rPr>
      </w:pPr>
      <w:r>
        <w:rPr>
          <w:rFonts w:eastAsia="Calibri"/>
          <w:b/>
          <w:sz w:val="20"/>
          <w:szCs w:val="20"/>
          <w:lang w:eastAsia="en-US"/>
        </w:rPr>
        <w:t xml:space="preserve"> </w:t>
      </w:r>
      <w:r>
        <w:rPr>
          <w:rFonts w:eastAsia="Calibri"/>
          <w:b/>
          <w:sz w:val="20"/>
          <w:szCs w:val="20"/>
          <w:lang w:eastAsia="en-US"/>
        </w:rPr>
        <w:t>DELLA CORRUZIONE E DELLA TRASPARENZA</w:t>
      </w:r>
    </w:p>
    <w:p>
      <w:pPr>
        <w:pStyle w:val="Normal"/>
        <w:spacing w:lineRule="auto" w:line="276" w:before="0" w:after="200"/>
        <w:jc w:val="right"/>
        <w:rPr>
          <w:rFonts w:eastAsia="Calibri"/>
          <w:b/>
          <w:b/>
          <w:sz w:val="20"/>
          <w:szCs w:val="20"/>
          <w:lang w:eastAsia="en-US"/>
        </w:rPr>
      </w:pPr>
      <w:r>
        <w:rPr>
          <w:rFonts w:eastAsia="Calibri"/>
          <w:b/>
          <w:sz w:val="20"/>
          <w:szCs w:val="20"/>
          <w:lang w:eastAsia="en-US"/>
        </w:rPr>
        <w:t xml:space="preserve"> </w:t>
      </w:r>
      <w:r>
        <w:rPr>
          <w:rFonts w:eastAsia="Calibri"/>
          <w:b/>
          <w:sz w:val="20"/>
          <w:szCs w:val="20"/>
          <w:lang w:eastAsia="en-US"/>
        </w:rPr>
        <w:t xml:space="preserve">Segretario Generale </w:t>
      </w:r>
    </w:p>
    <w:p>
      <w:pPr>
        <w:pStyle w:val="Normal"/>
        <w:spacing w:lineRule="auto" w:line="276" w:before="0" w:after="200"/>
        <w:rPr>
          <w:rFonts w:eastAsia="Calibri"/>
          <w:b/>
          <w:b/>
          <w:color w:val="000000"/>
          <w:lang w:eastAsia="en-US"/>
        </w:rPr>
      </w:pPr>
      <w:r>
        <w:rPr>
          <w:rFonts w:eastAsia="Calibri"/>
          <w:b/>
          <w:sz w:val="20"/>
          <w:szCs w:val="20"/>
          <w:lang w:eastAsia="en-US"/>
        </w:rPr>
        <w:t xml:space="preserve">Oggetto : Osservazioni sulla bozza del  Codice di comportamento </w:t>
      </w:r>
    </w:p>
    <w:p>
      <w:pPr>
        <w:pStyle w:val="Normal"/>
        <w:spacing w:lineRule="auto" w:line="360" w:before="0" w:after="200"/>
        <w:rPr>
          <w:rFonts w:eastAsia="Calibri"/>
          <w:b/>
          <w:b/>
          <w:lang w:eastAsia="en-US"/>
        </w:rPr>
      </w:pPr>
      <w:r>
        <w:rPr>
          <w:rFonts w:eastAsia="Calibri"/>
          <w:b/>
          <w:lang w:eastAsia="en-US"/>
        </w:rPr>
      </w:r>
    </w:p>
    <w:p>
      <w:pPr>
        <w:pStyle w:val="Normal"/>
        <w:spacing w:lineRule="auto" w:line="360" w:before="0" w:after="200"/>
        <w:jc w:val="both"/>
        <w:rPr>
          <w:rFonts w:eastAsia="Calibri"/>
          <w:sz w:val="20"/>
          <w:szCs w:val="20"/>
          <w:lang w:eastAsia="en-US"/>
        </w:rPr>
      </w:pPr>
      <w:r>
        <w:rPr>
          <w:rFonts w:eastAsia="Calibri"/>
          <w:sz w:val="20"/>
          <w:szCs w:val="20"/>
          <w:lang w:eastAsia="en-US"/>
        </w:rPr>
        <w:t>Il sottoscritto …………………………………………………….… nato a …………………….......................................</w:t>
      </w:r>
    </w:p>
    <w:p>
      <w:pPr>
        <w:pStyle w:val="Normal"/>
        <w:spacing w:lineRule="auto" w:line="360" w:before="0" w:after="200"/>
        <w:jc w:val="both"/>
        <w:rPr>
          <w:rFonts w:eastAsia="Calibri"/>
          <w:sz w:val="20"/>
          <w:szCs w:val="20"/>
          <w:lang w:eastAsia="en-US"/>
        </w:rPr>
      </w:pPr>
      <w:r>
        <w:rPr>
          <w:rFonts w:eastAsia="Calibri"/>
          <w:sz w:val="20"/>
          <w:szCs w:val="20"/>
          <w:lang w:eastAsia="en-US"/>
        </w:rPr>
        <w:t>il ……………………………, residente a …………………………………………………………………………………</w:t>
      </w:r>
    </w:p>
    <w:p>
      <w:pPr>
        <w:pStyle w:val="Normal"/>
        <w:spacing w:lineRule="auto" w:line="360" w:before="0" w:after="200"/>
        <w:jc w:val="both"/>
        <w:rPr>
          <w:rFonts w:eastAsia="Calibri"/>
          <w:sz w:val="20"/>
          <w:szCs w:val="20"/>
          <w:lang w:eastAsia="en-US"/>
        </w:rPr>
      </w:pPr>
      <w:r>
        <w:rPr>
          <w:rFonts w:eastAsia="Calibri"/>
          <w:sz w:val="20"/>
          <w:szCs w:val="20"/>
          <w:lang w:eastAsia="en-US"/>
        </w:rPr>
        <w:t xml:space="preserve">domiciliato in </w:t>
      </w:r>
      <w:r>
        <w:rPr>
          <w:rFonts w:eastAsia="Calibri"/>
          <w:i/>
          <w:sz w:val="20"/>
          <w:szCs w:val="20"/>
          <w:lang w:eastAsia="en-US"/>
        </w:rPr>
        <w:t>(se diverso dalla residenza)</w:t>
      </w:r>
      <w:r>
        <w:rPr>
          <w:rFonts w:eastAsia="Calibri"/>
          <w:sz w:val="20"/>
          <w:szCs w:val="20"/>
          <w:lang w:eastAsia="en-US"/>
        </w:rPr>
        <w:t xml:space="preserve"> ………………………………………………………………………………..</w:t>
      </w:r>
    </w:p>
    <w:p>
      <w:pPr>
        <w:pStyle w:val="Normal"/>
        <w:spacing w:lineRule="auto" w:line="360" w:before="0" w:after="200"/>
        <w:jc w:val="both"/>
        <w:rPr>
          <w:rFonts w:eastAsia="Calibri"/>
          <w:sz w:val="20"/>
          <w:szCs w:val="20"/>
          <w:lang w:eastAsia="en-US"/>
        </w:rPr>
      </w:pPr>
      <w:r>
        <w:rPr>
          <w:rFonts w:eastAsia="Calibri"/>
          <w:sz w:val="20"/>
          <w:szCs w:val="20"/>
          <w:lang w:eastAsia="en-US"/>
        </w:rPr>
        <w:t>telefono/email ………………………………………………………………………………………………………………………………</w:t>
      </w:r>
    </w:p>
    <w:p>
      <w:pPr>
        <w:pStyle w:val="Normal"/>
        <w:spacing w:lineRule="auto" w:line="360" w:before="0" w:after="200"/>
        <w:jc w:val="both"/>
        <w:rPr>
          <w:rFonts w:eastAsia="Calibri"/>
          <w:sz w:val="20"/>
          <w:szCs w:val="20"/>
          <w:lang w:eastAsia="en-US"/>
        </w:rPr>
      </w:pPr>
      <w:r>
        <w:rPr>
          <w:rFonts w:eastAsia="Calibri"/>
          <w:sz w:val="20"/>
          <w:szCs w:val="20"/>
          <w:lang w:eastAsia="en-US"/>
        </w:rPr>
        <w:t>in qualità di ............................................……………………………………………………………………………………</w:t>
      </w:r>
    </w:p>
    <w:p>
      <w:pPr>
        <w:pStyle w:val="Normal"/>
        <w:spacing w:lineRule="auto" w:line="360" w:before="0" w:after="200"/>
        <w:jc w:val="both"/>
        <w:rPr>
          <w:rFonts w:eastAsia="Calibri"/>
          <w:i/>
          <w:i/>
          <w:sz w:val="20"/>
          <w:szCs w:val="20"/>
          <w:lang w:eastAsia="en-US"/>
        </w:rPr>
      </w:pPr>
      <w:r>
        <w:rPr>
          <w:rFonts w:eastAsia="Calibri"/>
          <w:sz w:val="20"/>
          <w:szCs w:val="20"/>
          <w:lang w:eastAsia="en-US"/>
        </w:rPr>
        <w:t xml:space="preserve">presenta i seguenti suggerimenti/osservazioni in merito al testo inserito in bozza sul sito istituzionale dei comuni intestati </w:t>
      </w:r>
      <w:r>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Pr>
          <w:rFonts w:eastAsia="Calibri"/>
          <w:sz w:val="20"/>
          <w:szCs w:val="20"/>
          <w:lang w:eastAsia="en-US"/>
        </w:rPr>
        <w:t>:</w:t>
      </w:r>
    </w:p>
    <w:p>
      <w:pPr>
        <w:pStyle w:val="Normal"/>
        <w:spacing w:lineRule="auto" w:line="360" w:before="0" w:after="200"/>
        <w:rPr>
          <w:rFonts w:eastAsia="Calibri"/>
          <w:sz w:val="20"/>
          <w:szCs w:val="20"/>
          <w:lang w:eastAsia="en-US"/>
        </w:rPr>
      </w:pPr>
      <w:r>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before="0" w:after="200"/>
        <w:rPr>
          <w:rFonts w:eastAsia="Calibri"/>
          <w:sz w:val="20"/>
          <w:szCs w:val="20"/>
          <w:lang w:eastAsia="en-US"/>
        </w:rPr>
      </w:pPr>
      <w:r>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eastAsia="Calibri"/>
          <w:b/>
          <w:b/>
          <w:bCs/>
          <w:color w:val="000000"/>
          <w:sz w:val="20"/>
          <w:szCs w:val="20"/>
          <w:lang w:eastAsia="en-US"/>
        </w:rPr>
      </w:pPr>
      <w:r>
        <w:rPr>
          <w:rFonts w:eastAsia="Calibri"/>
          <w:b/>
          <w:bCs/>
          <w:color w:val="000000"/>
          <w:sz w:val="20"/>
          <w:szCs w:val="20"/>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r>
    </w:p>
    <w:p>
      <w:pPr>
        <w:pStyle w:val="Normal"/>
        <w:jc w:val="center"/>
        <w:rPr>
          <w:rFonts w:eastAsia="Calibri"/>
          <w:b/>
          <w:b/>
          <w:sz w:val="22"/>
          <w:szCs w:val="22"/>
          <w:lang w:eastAsia="en-US"/>
        </w:rPr>
      </w:pPr>
      <w:r>
        <w:rPr>
          <w:rFonts w:eastAsia="Calibri"/>
          <w:b/>
          <w:sz w:val="22"/>
          <w:szCs w:val="22"/>
          <w:lang w:eastAsia="en-US"/>
        </w:rPr>
        <w:t>TRATTAMENTO DEI DATI PERSONALI</w:t>
      </w:r>
    </w:p>
    <w:p>
      <w:pPr>
        <w:pStyle w:val="Normal"/>
        <w:jc w:val="both"/>
        <w:rPr>
          <w:rFonts w:eastAsia="Calibri"/>
          <w:b/>
          <w:b/>
          <w:bCs/>
          <w:color w:val="000000"/>
          <w:sz w:val="22"/>
          <w:szCs w:val="22"/>
          <w:lang w:eastAsia="en-US"/>
        </w:rPr>
      </w:pPr>
      <w:r>
        <w:rPr>
          <w:rFonts w:eastAsia="Calibri"/>
          <w:b/>
          <w:bCs/>
          <w:color w:val="000000"/>
          <w:sz w:val="22"/>
          <w:szCs w:val="22"/>
          <w:lang w:eastAsia="en-US"/>
        </w:rPr>
      </w:r>
    </w:p>
    <w:p>
      <w:pPr>
        <w:pStyle w:val="Normal"/>
        <w:jc w:val="both"/>
        <w:rPr>
          <w:rFonts w:eastAsia="Calibri"/>
          <w:b/>
          <w:b/>
          <w:bCs/>
          <w:color w:val="000000"/>
          <w:sz w:val="22"/>
          <w:szCs w:val="22"/>
          <w:lang w:eastAsia="en-US"/>
        </w:rPr>
      </w:pPr>
      <w:r>
        <w:rPr>
          <w:rFonts w:eastAsia="Calibri"/>
          <w:b/>
          <w:bCs/>
          <w:color w:val="000000"/>
          <w:sz w:val="22"/>
          <w:szCs w:val="22"/>
          <w:lang w:eastAsia="en-US"/>
        </w:rPr>
        <w:t xml:space="preserve">Finalità: </w:t>
      </w:r>
      <w:r>
        <w:rPr>
          <w:rFonts w:eastAsia="Calibri"/>
          <w:color w:val="000000"/>
          <w:sz w:val="22"/>
          <w:szCs w:val="22"/>
          <w:lang w:eastAsia="en-US"/>
        </w:rPr>
        <w:t xml:space="preserve">I dati dell'interessato sono raccolti per la finalità determinata, esplicita e legittima relativa alla gestione del processo/procedimento/attività di: </w:t>
      </w:r>
      <w:r>
        <w:rPr>
          <w:rFonts w:eastAsia="Calibri"/>
          <w:b/>
          <w:bCs/>
          <w:color w:val="000000"/>
          <w:sz w:val="22"/>
          <w:szCs w:val="22"/>
          <w:lang w:eastAsia="en-US"/>
        </w:rPr>
        <w:t xml:space="preserve">APPROVAZIONE CODICE DI COMPORTAMENTO </w:t>
      </w:r>
    </w:p>
    <w:p>
      <w:pPr>
        <w:pStyle w:val="Normal"/>
        <w:jc w:val="both"/>
        <w:rPr>
          <w:rFonts w:eastAsia="Calibri"/>
          <w:color w:val="000000"/>
          <w:sz w:val="22"/>
          <w:szCs w:val="22"/>
          <w:lang w:eastAsia="en-US"/>
        </w:rPr>
      </w:pPr>
      <w:r>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pPr>
        <w:pStyle w:val="Normal"/>
        <w:jc w:val="both"/>
        <w:rPr>
          <w:rFonts w:eastAsia="Calibri"/>
          <w:color w:val="000000"/>
          <w:sz w:val="22"/>
          <w:szCs w:val="22"/>
          <w:lang w:eastAsia="en-US"/>
        </w:rPr>
      </w:pPr>
      <w:r>
        <w:rPr>
          <w:rFonts w:eastAsia="Calibri"/>
          <w:b/>
          <w:bCs/>
          <w:color w:val="000000"/>
          <w:sz w:val="22"/>
          <w:szCs w:val="22"/>
          <w:lang w:eastAsia="en-US"/>
        </w:rPr>
        <w:t>Base giuridica:</w:t>
      </w:r>
      <w:r>
        <w:rPr>
          <w:rFonts w:eastAsia="Calibri"/>
          <w:color w:val="000000"/>
          <w:sz w:val="22"/>
          <w:szCs w:val="22"/>
          <w:lang w:eastAsia="en-US"/>
        </w:rPr>
        <w:t xml:space="preserve">I trattamenti sono necessari per l'esecuzione di un compito di interesse pubblico o connesso all'esercizio di pubblici poteri di cui è investito il titolare del trattamento (L. 190/2012 e decreti delegati) </w:t>
      </w:r>
    </w:p>
    <w:p>
      <w:pPr>
        <w:pStyle w:val="Normal"/>
        <w:jc w:val="both"/>
        <w:rPr>
          <w:rFonts w:eastAsia="Calibri"/>
          <w:color w:val="000000"/>
          <w:sz w:val="22"/>
          <w:szCs w:val="22"/>
          <w:lang w:eastAsia="en-US"/>
        </w:rPr>
      </w:pPr>
      <w:r>
        <w:rPr>
          <w:rFonts w:eastAsia="Calibri"/>
          <w:b/>
          <w:bCs/>
          <w:color w:val="000000"/>
          <w:sz w:val="22"/>
          <w:szCs w:val="22"/>
          <w:lang w:eastAsia="en-US"/>
        </w:rPr>
        <w:t xml:space="preserve">Legittimi interessi: </w:t>
      </w:r>
      <w:r>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pPr>
        <w:pStyle w:val="Normal"/>
        <w:jc w:val="both"/>
        <w:rPr>
          <w:rFonts w:eastAsia="Calibri"/>
          <w:color w:val="000000"/>
          <w:sz w:val="22"/>
          <w:szCs w:val="22"/>
          <w:lang w:eastAsia="en-US"/>
        </w:rPr>
      </w:pPr>
      <w:r>
        <w:rPr>
          <w:rFonts w:eastAsia="Calibri"/>
          <w:b/>
          <w:bCs/>
          <w:color w:val="000000"/>
          <w:sz w:val="22"/>
          <w:szCs w:val="22"/>
          <w:lang w:eastAsia="en-US"/>
        </w:rPr>
        <w:t xml:space="preserve">Categorie di destinatari: </w:t>
      </w:r>
      <w:r>
        <w:rPr>
          <w:rFonts w:eastAsia="Calibri"/>
          <w:color w:val="000000"/>
          <w:sz w:val="22"/>
          <w:szCs w:val="22"/>
          <w:lang w:eastAsia="en-US"/>
        </w:rPr>
        <w:t xml:space="preserve">I soggetti che possono essere destinatari della comunicazione dei dati sono: </w:t>
      </w:r>
    </w:p>
    <w:p>
      <w:pPr>
        <w:pStyle w:val="Normal"/>
        <w:jc w:val="both"/>
        <w:rPr>
          <w:rFonts w:eastAsia="Calibri"/>
          <w:color w:val="000000"/>
          <w:sz w:val="22"/>
          <w:szCs w:val="22"/>
          <w:lang w:eastAsia="en-US"/>
        </w:rPr>
      </w:pPr>
      <w:r>
        <w:rPr>
          <w:rFonts w:eastAsia="Calibri"/>
          <w:color w:val="000000"/>
          <w:sz w:val="22"/>
          <w:szCs w:val="22"/>
          <w:lang w:eastAsia="en-US"/>
        </w:rPr>
        <w:t xml:space="preserve">- altri Uffici/Servizi del titolare; </w:t>
      </w:r>
    </w:p>
    <w:p>
      <w:pPr>
        <w:pStyle w:val="Normal"/>
        <w:jc w:val="both"/>
        <w:rPr>
          <w:rFonts w:eastAsia="Calibri"/>
          <w:color w:val="000000"/>
          <w:sz w:val="22"/>
          <w:szCs w:val="22"/>
          <w:lang w:eastAsia="en-US"/>
        </w:rPr>
      </w:pPr>
      <w:r>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Pr>
          <w:rFonts w:eastAsia="Calibri"/>
          <w:b/>
          <w:bCs/>
          <w:color w:val="000000"/>
          <w:sz w:val="22"/>
          <w:szCs w:val="22"/>
          <w:lang w:eastAsia="en-US"/>
        </w:rPr>
        <w:t>ANAC</w:t>
      </w:r>
      <w:r>
        <w:rPr>
          <w:rFonts w:eastAsia="Calibri"/>
          <w:color w:val="000000"/>
          <w:sz w:val="22"/>
          <w:szCs w:val="22"/>
          <w:lang w:eastAsia="en-US"/>
        </w:rPr>
        <w:t xml:space="preserve">; </w:t>
      </w:r>
    </w:p>
    <w:p>
      <w:pPr>
        <w:pStyle w:val="Normal"/>
        <w:jc w:val="both"/>
        <w:rPr>
          <w:rFonts w:eastAsia="Calibri"/>
          <w:color w:val="000000"/>
          <w:sz w:val="22"/>
          <w:szCs w:val="22"/>
          <w:lang w:eastAsia="en-US"/>
        </w:rPr>
      </w:pPr>
      <w:r>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pPr>
        <w:pStyle w:val="Normal"/>
        <w:jc w:val="both"/>
        <w:rPr>
          <w:rFonts w:eastAsia="Calibri"/>
          <w:color w:val="000000"/>
          <w:sz w:val="22"/>
          <w:szCs w:val="22"/>
          <w:lang w:eastAsia="en-US"/>
        </w:rPr>
      </w:pPr>
      <w:r>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pPr>
        <w:pStyle w:val="Normal"/>
        <w:jc w:val="both"/>
        <w:rPr>
          <w:rFonts w:eastAsia="Calibri"/>
          <w:color w:val="000000"/>
          <w:sz w:val="22"/>
          <w:szCs w:val="22"/>
          <w:lang w:eastAsia="en-US"/>
        </w:rPr>
      </w:pPr>
      <w:r>
        <w:rPr>
          <w:rFonts w:eastAsia="Calibri"/>
          <w:b/>
          <w:bCs/>
          <w:color w:val="000000"/>
          <w:sz w:val="22"/>
          <w:szCs w:val="22"/>
          <w:lang w:eastAsia="en-US"/>
        </w:rPr>
        <w:t xml:space="preserve">Trasferimento: </w:t>
      </w:r>
      <w:r>
        <w:rPr>
          <w:rFonts w:eastAsia="Calibri"/>
          <w:color w:val="000000"/>
          <w:sz w:val="22"/>
          <w:szCs w:val="22"/>
          <w:lang w:eastAsia="en-US"/>
        </w:rPr>
        <w:t xml:space="preserve">I dati personali, oggetto di trattamento, non vengono trasferiti a un paese terzo o a un'organizzazione internazionale. </w:t>
      </w:r>
    </w:p>
    <w:p>
      <w:pPr>
        <w:pStyle w:val="Normal"/>
        <w:jc w:val="both"/>
        <w:rPr>
          <w:rFonts w:eastAsia="Calibri"/>
          <w:color w:val="000000"/>
          <w:sz w:val="22"/>
          <w:szCs w:val="22"/>
          <w:lang w:eastAsia="en-US"/>
        </w:rPr>
      </w:pPr>
      <w:r>
        <w:rPr>
          <w:rFonts w:eastAsia="Calibri"/>
          <w:b/>
          <w:bCs/>
          <w:color w:val="000000"/>
          <w:sz w:val="22"/>
          <w:szCs w:val="22"/>
          <w:lang w:eastAsia="en-US"/>
        </w:rPr>
        <w:t>Conservazione:</w:t>
      </w:r>
      <w:r>
        <w:rPr>
          <w:rFonts w:eastAsia="Calibri"/>
          <w:color w:val="000000"/>
          <w:sz w:val="22"/>
          <w:szCs w:val="22"/>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 </w:t>
      </w:r>
    </w:p>
    <w:p>
      <w:pPr>
        <w:pStyle w:val="Normal"/>
        <w:jc w:val="both"/>
        <w:rPr>
          <w:rFonts w:eastAsia="Calibri"/>
          <w:color w:val="000000"/>
          <w:sz w:val="22"/>
          <w:szCs w:val="22"/>
          <w:lang w:eastAsia="en-US"/>
        </w:rPr>
      </w:pPr>
      <w:r>
        <w:rPr>
          <w:rFonts w:eastAsia="Calibri"/>
          <w:b/>
          <w:bCs/>
          <w:color w:val="000000"/>
          <w:sz w:val="22"/>
          <w:szCs w:val="22"/>
          <w:lang w:eastAsia="en-US"/>
        </w:rPr>
        <w:t xml:space="preserve">Diritti dell'interessato: </w:t>
      </w:r>
      <w:r>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pPr>
        <w:pStyle w:val="Normal"/>
        <w:jc w:val="both"/>
        <w:rPr>
          <w:rFonts w:eastAsia="Calibri"/>
          <w:color w:val="000000"/>
          <w:sz w:val="22"/>
          <w:szCs w:val="22"/>
          <w:lang w:eastAsia="en-US"/>
        </w:rPr>
      </w:pPr>
      <w:r>
        <w:rPr>
          <w:rFonts w:eastAsia="Calibri"/>
          <w:b/>
          <w:bCs/>
          <w:color w:val="000000"/>
          <w:sz w:val="22"/>
          <w:szCs w:val="22"/>
          <w:lang w:eastAsia="en-US"/>
        </w:rPr>
        <w:t>Diritto di reclamo:</w:t>
      </w:r>
      <w:r>
        <w:rPr>
          <w:rFonts w:eastAsia="Calibri"/>
          <w:color w:val="000000"/>
          <w:sz w:val="22"/>
          <w:szCs w:val="22"/>
          <w:lang w:eastAsia="en-US"/>
        </w:rPr>
        <w:t xml:space="preserve">se l'interessato ritiene che il trattamento dei dati personali venga effettuato in violazione di quanto previsto dal GDPR, lo stesso ha il diritto di proporre reclamo al Garante, come previsto dall'art. 77 GDPR stesso, o di adire le opportune sedi giudiziarie (art. 79 GDPR). </w:t>
      </w:r>
    </w:p>
    <w:p>
      <w:pPr>
        <w:pStyle w:val="Normal"/>
        <w:jc w:val="both"/>
        <w:rPr>
          <w:rFonts w:eastAsia="Calibri"/>
          <w:color w:val="000000"/>
          <w:sz w:val="22"/>
          <w:szCs w:val="22"/>
          <w:lang w:eastAsia="en-US"/>
        </w:rPr>
      </w:pPr>
      <w:r>
        <w:rPr>
          <w:rFonts w:eastAsia="Calibri"/>
          <w:b/>
          <w:bCs/>
          <w:color w:val="292929"/>
          <w:sz w:val="22"/>
          <w:szCs w:val="22"/>
          <w:lang w:eastAsia="en-US"/>
        </w:rPr>
        <w:t xml:space="preserve">Conferimento: </w:t>
      </w:r>
      <w:r>
        <w:rPr>
          <w:rFonts w:eastAsia="Calibri"/>
          <w:color w:val="000000"/>
          <w:sz w:val="22"/>
          <w:szCs w:val="22"/>
          <w:lang w:eastAsia="en-US"/>
        </w:rPr>
        <w:t xml:space="preserve">Il conferimento dei dati è facoltativo. Tuttavia, il mancato conferimento impedisce all’amministrazione di esaminare le osservazioni pervenute e l’interesse del proponente. </w:t>
      </w:r>
    </w:p>
    <w:p>
      <w:pPr>
        <w:pStyle w:val="Normal"/>
        <w:jc w:val="both"/>
        <w:rPr>
          <w:rFonts w:eastAsia="Calibri"/>
          <w:color w:val="000000"/>
          <w:sz w:val="22"/>
          <w:szCs w:val="22"/>
          <w:lang w:eastAsia="en-US"/>
        </w:rPr>
      </w:pPr>
      <w:r>
        <w:rPr>
          <w:rFonts w:eastAsia="Calibri"/>
          <w:b/>
          <w:bCs/>
          <w:color w:val="000000"/>
          <w:sz w:val="22"/>
          <w:szCs w:val="22"/>
          <w:lang w:eastAsia="en-US"/>
        </w:rPr>
        <w:t xml:space="preserve">Processo decisionale automatizzato e profilazione: </w:t>
      </w:r>
      <w:r>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eastAsia="Calibri"/>
          <w:color w:val="000000"/>
          <w:sz w:val="22"/>
          <w:szCs w:val="22"/>
          <w:lang w:eastAsia="en-US"/>
        </w:rPr>
      </w:pPr>
      <w:r>
        <w:rPr>
          <w:rFonts w:eastAsia="Calibri"/>
          <w:b/>
          <w:bCs/>
          <w:color w:val="000000"/>
          <w:sz w:val="22"/>
          <w:szCs w:val="22"/>
          <w:lang w:eastAsia="en-US"/>
        </w:rPr>
        <w:t xml:space="preserve">Ulteriori informazioni: </w:t>
      </w:r>
      <w:r>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pPr>
        <w:pStyle w:val="Normal"/>
        <w:jc w:val="both"/>
        <w:rPr/>
      </w:pPr>
      <w:bookmarkStart w:id="0" w:name="_Hlk57188134"/>
      <w:bookmarkEnd w:id="0"/>
      <w:r>
        <w:rPr>
          <w:b/>
          <w:bCs/>
        </w:rPr>
        <w:t xml:space="preserve">Titolare: Comune di Valenza con sede in Via Pellizzari n. 2; </w:t>
      </w:r>
      <w:r>
        <w:rPr>
          <w:rFonts w:eastAsia="" w:eastAsiaTheme="minorEastAsia"/>
        </w:rPr>
        <w:t xml:space="preserve"> Centralino 0131/949111</w:t>
      </w:r>
    </w:p>
    <w:p>
      <w:pPr>
        <w:pStyle w:val="Normal"/>
        <w:jc w:val="both"/>
        <w:rPr/>
      </w:pPr>
      <w:r>
        <w:rPr>
          <w:rFonts w:eastAsia="" w:eastAsiaTheme="minorEastAsia"/>
          <w:b/>
        </w:rPr>
        <w:t>PEC</w:t>
      </w:r>
      <w:r>
        <w:rPr>
          <w:rFonts w:eastAsia="" w:eastAsiaTheme="minorEastAsia"/>
        </w:rPr>
        <w:t xml:space="preserve"> : comune@cert.comunte.valenza.al.it</w:t>
      </w:r>
      <w:r>
        <w:rPr>
          <w:b/>
          <w:bCs/>
        </w:rPr>
        <w:t>, sito web istituzionale:</w:t>
      </w:r>
      <w:r>
        <w:rPr/>
        <w:t xml:space="preserve"> www.comune.valenza.al.it</w:t>
      </w:r>
    </w:p>
    <w:p>
      <w:pPr>
        <w:pStyle w:val="Normal"/>
        <w:jc w:val="both"/>
        <w:rPr/>
      </w:pPr>
      <w:r>
        <w:rPr>
          <w:b/>
          <w:bCs/>
        </w:rPr>
        <w:t xml:space="preserve">- Dati di contatto RPD: </w:t>
      </w:r>
      <w:r>
        <w:rPr>
          <w:bCs/>
        </w:rPr>
        <w:t xml:space="preserve">Avv. </w:t>
      </w:r>
      <w:r>
        <w:rPr/>
        <w:t xml:space="preserve">Massimo Ramello </w:t>
      </w:r>
      <w:r>
        <w:rPr>
          <w:shd w:fill="FFFFFF" w:val="clear"/>
        </w:rPr>
        <w:t>Telefono: </w:t>
      </w:r>
      <w:hyperlink r:id="rId2">
        <w:r>
          <w:rPr>
            <w:rStyle w:val="CollegamentoInternet"/>
            <w:color w:val="000000"/>
            <w:u w:val="none"/>
            <w:shd w:fill="FFFFFF" w:val="clear"/>
          </w:rPr>
          <w:t>(+39) 0131 1826681</w:t>
        </w:r>
      </w:hyperlink>
      <w:r>
        <w:rPr>
          <w:rFonts w:cs="Arial" w:ascii="Arial" w:hAnsi="Arial"/>
          <w:sz w:val="27"/>
          <w:szCs w:val="27"/>
        </w:rPr>
        <w:br/>
      </w:r>
      <w:r>
        <w:rPr>
          <w:shd w:fill="FFFFFF" w:val="clear"/>
        </w:rPr>
        <w:t>Cellulare:</w:t>
      </w:r>
      <w:r>
        <w:rPr>
          <w:rFonts w:cs="Arial" w:ascii="Arial" w:hAnsi="Arial"/>
          <w:sz w:val="27"/>
          <w:szCs w:val="27"/>
          <w:shd w:fill="FFFFFF" w:val="clear"/>
        </w:rPr>
        <w:t xml:space="preserve"> </w:t>
      </w:r>
      <w:r>
        <w:rPr>
          <w:shd w:fill="FFFFFF" w:val="clear"/>
        </w:rPr>
        <w:t>+39 328 0883104, Email: </w:t>
      </w:r>
      <w:hyperlink r:id="rId3" w:tgtFrame="invia mail a comune.valenza@gdpr.nelcomune.it">
        <w:r>
          <w:rPr>
            <w:rStyle w:val="CollegamentoInternet"/>
            <w:color w:val="000000"/>
            <w:u w:val="none"/>
            <w:shd w:fill="FFFFFF" w:val="clear"/>
          </w:rPr>
          <w:t>comune.valenza@gdpr.nelcomune.it</w:t>
        </w:r>
      </w:hyperlink>
      <w:r>
        <w:rPr/>
        <w:br/>
        <w:t>PEC</w:t>
      </w:r>
      <w:r>
        <w:rPr>
          <w:shd w:fill="FFFFFF" w:val="clear"/>
        </w:rPr>
        <w:t>: </w:t>
      </w:r>
      <w:hyperlink r:id="rId4" w:tgtFrame="invia mail a dpo@pec.gdpr.nelcomune.it">
        <w:r>
          <w:rPr>
            <w:rStyle w:val="CollegamentoInternet"/>
            <w:color w:val="000000"/>
            <w:u w:val="none"/>
            <w:shd w:fill="FFFFFF" w:val="clear"/>
          </w:rPr>
          <w:t>dpo@pec.gdpr.nelcomune.it</w:t>
        </w:r>
      </w:hyperlink>
    </w:p>
    <w:p>
      <w:pPr>
        <w:pStyle w:val="Normal"/>
        <w:jc w:val="both"/>
        <w:rPr>
          <w:rFonts w:eastAsia="Calibri"/>
          <w:color w:val="000000"/>
          <w:lang w:eastAsia="en-US"/>
        </w:rPr>
      </w:pPr>
      <w:r>
        <w:rPr>
          <w:rFonts w:eastAsia="Calibri"/>
          <w:color w:val="000000"/>
          <w:lang w:eastAsia="en-US"/>
        </w:rPr>
      </w:r>
      <w:bookmarkStart w:id="1" w:name="_Hlk57188134"/>
      <w:bookmarkStart w:id="2" w:name="_GoBack"/>
      <w:bookmarkStart w:id="3" w:name="_Hlk57188134"/>
      <w:bookmarkStart w:id="4" w:name="_GoBack"/>
      <w:bookmarkEnd w:id="3"/>
      <w:bookmarkEnd w:id="4"/>
    </w:p>
    <w:p>
      <w:pPr>
        <w:pStyle w:val="Normal"/>
        <w:jc w:val="both"/>
        <w:rPr>
          <w:rFonts w:eastAsia="Calibri"/>
          <w:color w:val="000000"/>
          <w:sz w:val="22"/>
          <w:szCs w:val="22"/>
          <w:lang w:eastAsia="en-US"/>
        </w:rPr>
      </w:pPr>
      <w:r>
        <w:rPr>
          <w:rFonts w:eastAsia="Calibri"/>
          <w:color w:val="000000"/>
          <w:sz w:val="22"/>
          <w:szCs w:val="22"/>
          <w:lang w:eastAsia="en-US"/>
        </w:rPr>
      </w:r>
    </w:p>
    <w:p>
      <w:pPr>
        <w:pStyle w:val="Normal"/>
        <w:spacing w:lineRule="auto" w:line="259" w:before="0" w:after="160"/>
        <w:jc w:val="both"/>
        <w:rPr>
          <w:rFonts w:eastAsia="Calibri"/>
          <w:sz w:val="22"/>
          <w:szCs w:val="22"/>
          <w:lang w:eastAsia="en-US"/>
        </w:rPr>
      </w:pPr>
      <w:r>
        <w:rPr>
          <w:rFonts w:eastAsia="Calibri"/>
          <w:sz w:val="22"/>
          <w:szCs w:val="22"/>
          <w:lang w:eastAsia="en-US"/>
        </w:rPr>
        <w:t>PER PRESA VISIONE DELL’INFORMATIVA</w:t>
      </w:r>
    </w:p>
    <w:p>
      <w:pPr>
        <w:pStyle w:val="Normal"/>
        <w:tabs>
          <w:tab w:val="clear" w:pos="708"/>
          <w:tab w:val="left" w:pos="5400" w:leader="none"/>
        </w:tabs>
        <w:rPr>
          <w:rFonts w:eastAsia="Calibri"/>
          <w:sz w:val="22"/>
          <w:szCs w:val="22"/>
          <w:lang w:eastAsia="en-US"/>
        </w:rPr>
      </w:pPr>
      <w:r>
        <w:rPr>
          <w:rFonts w:eastAsia="Calibri"/>
          <w:sz w:val="22"/>
          <w:szCs w:val="22"/>
          <w:lang w:eastAsia="en-US"/>
        </w:rPr>
      </w:r>
    </w:p>
    <w:p>
      <w:pPr>
        <w:pStyle w:val="Normal"/>
        <w:tabs>
          <w:tab w:val="clear" w:pos="708"/>
          <w:tab w:val="left" w:pos="5400" w:leader="none"/>
        </w:tabs>
        <w:rPr>
          <w:sz w:val="22"/>
          <w:szCs w:val="22"/>
        </w:rPr>
      </w:pPr>
      <w:r>
        <w:rPr>
          <w:rFonts w:eastAsia="Calibri"/>
          <w:sz w:val="22"/>
          <w:szCs w:val="22"/>
          <w:lang w:eastAsia="en-US"/>
        </w:rPr>
        <w:t>Luogo e Data …………………….</w:t>
        <w:tab/>
        <w:tab/>
        <w:tab/>
        <w:tab/>
        <w:t>Firma</w:t>
      </w:r>
      <w:r>
        <w:rPr>
          <w:sz w:val="22"/>
          <w:szCs w:val="22"/>
        </w:rPr>
        <w:tab/>
        <w:tab/>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3606"/>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201347"/>
    <w:rPr>
      <w:color w:val="0563C1" w:themeColor="hyperlink"/>
      <w:u w:val="single"/>
    </w:rPr>
  </w:style>
  <w:style w:type="character" w:styleId="UnresolvedMention" w:customStyle="1">
    <w:name w:val="Unresolved Mention"/>
    <w:basedOn w:val="DefaultParagraphFont"/>
    <w:uiPriority w:val="99"/>
    <w:semiHidden/>
    <w:unhideWhenUsed/>
    <w:qFormat/>
    <w:rsid w:val="00201347"/>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390131182668" TargetMode="External"/><Relationship Id="rId3" Type="http://schemas.openxmlformats.org/officeDocument/2006/relationships/hyperlink" Target="mailto:comune.valenza@gdpr.nelcomune.it" TargetMode="External"/><Relationship Id="rId4" Type="http://schemas.openxmlformats.org/officeDocument/2006/relationships/hyperlink" Target="mailto:dpo@pec.gdpr.nelcomune.i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LibreOffice/7.3.1.3$Windows_X86_64 LibreOffice_project/a69ca51ded25f3eefd52d7bf9a5fad8c90b87951</Application>
  <AppVersion>15.0000</AppVersion>
  <Pages>3</Pages>
  <Words>913</Words>
  <Characters>6451</Characters>
  <CharactersWithSpaces>7358</CharactersWithSpaces>
  <Paragraphs>35</Paragraphs>
  <Company>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2024-01-15T11:00:00Z</dcterms:created>
  <dc:creator>Evelina Di Fabio</dc:creator>
  <dc:description/>
  <dc:language>it-IT</dc:language>
  <cp:lastModifiedBy>pisoni</cp:lastModifiedBy>
  <dcterms:modified xsi:type="dcterms:W3CDTF">2024-01-16T08:19:00Z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